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26" w:rsidRPr="00B7659B" w:rsidRDefault="00485CAB" w:rsidP="006A2C5C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Wójt</w:t>
      </w:r>
      <w:r w:rsidR="00123ADF">
        <w:rPr>
          <w:rFonts w:ascii="Arial" w:hAnsi="Arial" w:cs="Arial"/>
          <w:b/>
          <w:sz w:val="28"/>
          <w:szCs w:val="28"/>
        </w:rPr>
        <w:t xml:space="preserve"> Gminy Klukowo</w:t>
      </w:r>
    </w:p>
    <w:p w:rsidR="00123ADF" w:rsidRDefault="00123AD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Ul. Mazowiecka 14</w:t>
      </w:r>
    </w:p>
    <w:p w:rsidR="00123ADF" w:rsidRDefault="00123AD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18-214 Klukowo</w:t>
      </w:r>
    </w:p>
    <w:p w:rsidR="00B832BF" w:rsidRPr="007F4394" w:rsidRDefault="007F4394" w:rsidP="00123ADF">
      <w:pPr>
        <w:tabs>
          <w:tab w:val="left" w:pos="5387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</w:p>
    <w:p w:rsidR="00B7659B" w:rsidRPr="00B7659B" w:rsidRDefault="00B7659B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………………………………………</w:t>
      </w:r>
      <w:r w:rsidR="00EC1D15">
        <w:rPr>
          <w:rFonts w:ascii="Arial" w:hAnsi="Arial" w:cs="Arial"/>
          <w:b/>
          <w:sz w:val="28"/>
          <w:szCs w:val="28"/>
        </w:rPr>
        <w:t>…………………….</w:t>
      </w:r>
      <w:r w:rsidRPr="00B7659B">
        <w:rPr>
          <w:rFonts w:ascii="Arial" w:hAnsi="Arial" w:cs="Arial"/>
          <w:b/>
          <w:sz w:val="28"/>
          <w:szCs w:val="28"/>
        </w:rPr>
        <w:t>……..</w:t>
      </w:r>
    </w:p>
    <w:p w:rsidR="00B7659B" w:rsidRDefault="00C96984" w:rsidP="00D119F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</w:t>
      </w:r>
      <w:r w:rsidR="00B7659B">
        <w:rPr>
          <w:rFonts w:ascii="Arial" w:hAnsi="Arial" w:cs="Arial"/>
          <w:i/>
          <w:sz w:val="16"/>
          <w:szCs w:val="16"/>
        </w:rPr>
        <w:t>azwa gminy, m</w:t>
      </w:r>
      <w:r w:rsidR="00B7659B" w:rsidRPr="00B7659B">
        <w:rPr>
          <w:rFonts w:ascii="Arial" w:hAnsi="Arial" w:cs="Arial"/>
          <w:i/>
          <w:sz w:val="16"/>
          <w:szCs w:val="16"/>
        </w:rPr>
        <w:t>iasta</w:t>
      </w:r>
      <w:r w:rsidR="00B7659B">
        <w:rPr>
          <w:rFonts w:ascii="Arial" w:hAnsi="Arial" w:cs="Arial"/>
          <w:i/>
          <w:sz w:val="16"/>
          <w:szCs w:val="16"/>
        </w:rPr>
        <w:t>)</w:t>
      </w:r>
      <w:r w:rsidR="00B7659B" w:rsidRPr="00B7659B">
        <w:rPr>
          <w:rFonts w:ascii="Arial" w:hAnsi="Arial" w:cs="Arial"/>
          <w:i/>
          <w:sz w:val="16"/>
          <w:szCs w:val="16"/>
        </w:rPr>
        <w:t xml:space="preserve"> </w:t>
      </w: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B7659B" w:rsidRDefault="008A5CB0" w:rsidP="00D119F4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: …………………………………</w:t>
      </w:r>
      <w:r w:rsidR="00B832BF">
        <w:rPr>
          <w:rFonts w:ascii="Arial" w:hAnsi="Arial" w:cs="Arial"/>
        </w:rPr>
        <w:t>……</w:t>
      </w:r>
      <w:r w:rsidR="00B7659B">
        <w:rPr>
          <w:rFonts w:ascii="Arial" w:hAnsi="Arial" w:cs="Arial"/>
        </w:rPr>
        <w:t>………………….</w:t>
      </w:r>
      <w:r w:rsidR="00D119F4" w:rsidRPr="00B7659B">
        <w:rPr>
          <w:rFonts w:ascii="Arial" w:hAnsi="Arial" w:cs="Arial"/>
        </w:rPr>
        <w:t xml:space="preserve">, </w:t>
      </w:r>
    </w:p>
    <w:p w:rsidR="00D119F4" w:rsidRDefault="00D119F4" w:rsidP="00B765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</w:rPr>
        <w:t xml:space="preserve">zgodnie z informacjami zamieszczonymi we wniosku: </w:t>
      </w:r>
    </w:p>
    <w:p w:rsidR="00B832BF" w:rsidRPr="00B7659B" w:rsidRDefault="00B832BF" w:rsidP="00B7659B">
      <w:pPr>
        <w:jc w:val="both"/>
        <w:rPr>
          <w:rFonts w:ascii="Arial" w:hAnsi="Arial" w:cs="Arial"/>
        </w:rPr>
      </w:pPr>
    </w:p>
    <w:p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:rsidR="008008F8" w:rsidRDefault="008008F8" w:rsidP="00B832BF">
      <w:pPr>
        <w:ind w:left="284"/>
        <w:rPr>
          <w:rFonts w:ascii="Arial" w:hAnsi="Arial" w:cs="Arial"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:rsidR="0048382E" w:rsidRDefault="0048382E" w:rsidP="008008F8">
      <w:pPr>
        <w:ind w:left="284"/>
        <w:rPr>
          <w:rFonts w:ascii="Arial" w:hAnsi="Arial" w:cs="Arial"/>
          <w:sz w:val="16"/>
        </w:rPr>
      </w:pPr>
    </w:p>
    <w:p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437"/>
        <w:gridCol w:w="829"/>
      </w:tblGrid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185657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56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 (włącznie z selektywnie gromadzonymi komunalnymi odpadami opakowaniowymi)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Sorbenty, materiały filtracyjne, tkaniny do wycierania i ubrania ochronne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lub nienadające się do użytkowania pojazdy (włączając maszyny pozadrogowe), odpady z demontażu, przeglądu i konserwacji pojazdów (z wyłączeniem grup 13 i 14 oraz podgrup 16 06 i 16 08)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 niezawierające cieczy i innych niebezpiecznych elementów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Filtry olejowe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wybuchowe (np. poduszki powietrzne)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hamulcowe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Zbiorniki na gaz skroplony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inne niż wymienione w 16 01 07 do 16 01 11,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 i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elementy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urządzeń elektrycznych i elektronicznych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Transformatory i kondensatory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PCB albo nimi zanieczyszczone inne niż wymienione w 16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wolny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niebezpieczne elementy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inne niż wymienione w 16 02 09 do 16 02 12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lub części składowe usunięte z zużytych urządzeń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 produktów nieodpowiadające wymaganiom oraz produkty przeterminowane lub nieprzydatne do użytku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Produkty spożywcze przeterminowane lub nieprzydatne do spożycia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wybuchowych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amunicja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Odpadowe wyroby pirotechniczne (np. ognie sztuczne)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wybuchowe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Gazy w pojemnikach ciśnieniowych i zużyte chemikalia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(w tym halony)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inne niż wymienione w 16 05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nieorganiczne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chemikalia inne niż wymienione w 16 05 06, 16 05 07 lub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ołowiowe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niklowo-kadmowe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alkaliczne (z wyłączeniem 16 06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czyszczenia zbiorników magazynowych, cystern transportowych i beczek (z wyjątkiem grup 05 i 13)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złoto, srebro, ren, rod, pallad, iryd lub platynę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niebezpieczne metale przejściowe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lub ich niebezpieczne związki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stosowane do katalitycznego krakingu w procesie fluidyzacyjnym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kwas fosforowy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ciecze stosowane jako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Nadmanganiany (np. nadmanganian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Chromiany (np. chromian potasowy, dwuchromian sodowy lub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Nadtlenki (np. nadtlenek wodoru)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Uwodnione odpady ciekłe przeznaczone do odzysku lub unieszkodliwiania poza miejscami ich powstawania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inne niż wymienione w 16 10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inne niż wymienione w 16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okładzin piecowych i materiały ogniotrwałe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inne niż wymienione w 16 11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metalurgicznych inne niż wymienione w 16 11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inne niż wymienione w 16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różne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Magnetyczne i optyczne nośniki informacji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wypadków i zdarzeń losowych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klęsk żywiołowych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82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Usunięte tynki, tapety, okleiny itp.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remontów i przebudowy dróg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drewna, szkła i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asfaltów, smół i produktów smołowych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zawierający smołę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inny niż wymieniony w 17 03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Smoła i produkty smołowe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papa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i złomy metaliczne oraz stopów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Miedź, brąz, mosiądz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Aluminium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Ołów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Żelazo i stal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Mieszaniny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zawierające ropę naftową, smołę i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inne niż wymienione w 17 04 10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zawierające substancje niebezpieczne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inne niż wymienione w 17 05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zawierający lub zanieczyszczony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inny niż wymieniony w 17 05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zawierający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izolacyjne oraz 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izolacyjne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konstrukcyjne zawierające gips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17 08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z budowy, remontów i demontażu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 budowy, remontów i demontażu (w tym odpady zmieszane)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Odpady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medyczne i weterynaryjne (z wyłączeniem </w:t>
            </w: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odpadów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kuchennych i restauracyjnych niezwiązanych z opieką zdrowotną lub weterynaryjną)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medycznej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 i 18 01 82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01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amalgamatu dentystycznego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 o właściwościach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leczniczej, inne niż wymienione w 18 01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weterynaryjnej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02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instalacji i urządzeń służących zagospodarowaniu odpadów, z oczyszczalni ścieków oraz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termicznego przekształcania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Złom żelazny usunięty z popiołów paleniskowych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filtracyjne (np. placek filtracyjny)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i inne odpady uwodnione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inne niż wymienione w 19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inne niż wymienione w 19 01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inne niż wymienione w 19 01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inne niż wymienione w 19 01 17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Piaski ze złóż fluidalnych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fizykochemicznej przeróbki odpadów (w tym usuwanie chromu, usuwanie cyjanków, neutralizacja)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wyłącznie z odpadów innych niż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koncentraty z separacji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Stałe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inne niż wymienione w 19 02 08 lub 19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stabilizowane lub zestalone(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częściowo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stabilizowane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stabilizowane inne niż wymienione w 19 03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zestalone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zestalone inne niż wymienione w 19 03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zeszklone i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Zeszklone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 inne 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Niezeszklona faza stała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tlenowego rozkładu odpadów stałych (kompostowania)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komunalnych i podobnych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pochodzenia zwierzęcego i roślinnego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Kompost nieodpowiadający wymaganiom (nienadający się do wykorzystania)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beztlenowego rozkładu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19 06 99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oczyszczalni ścieków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Zawartość piaskowników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Ustabilizowane komunalne osady ściekowe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systemów membranowych zawierające metale ciężkie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zawierające wyłącznie oleje jadalne i tłuszcze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inne niż wymienione w 19 08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biologicznego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biologicznego oczyszczania ścieków przemysłowych inne niż wymienione w 19 08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innego niż biologiczne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ze wstępnej filtracji i 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klarowania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dekarbonizacji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rozdrabniania odpadów zawierających 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żelaza i stali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nieżelaznych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inne niż wymienione w 19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niż wymienione w 19 10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regeneracji olejów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filtry iłowe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Kwaśne smoły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Alkaliczne odpady z oczyszczania paliw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mechanicznej obróbki odpadów (np. obróbki ręcznej, sortowania, zgniatania, granulowania)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 i guma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19 12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Minerały (np. piasek, kamienie)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(paliwo alternatywne)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oczyszczania gleby, ziemi i wód podziemnych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inne niż wymienione w 19 13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inne niż wymienione w 19 13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19 13 08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unieszkodliwiania odpadów medycznych i weterynaryjnych nieujęte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po autoklawowaniu odpadów medycznych i weterynaryjnych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łącznie z frakcjami gromadzonymi selektywnie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segregowane i gromadzone selektywnie (z wyłączeniem 15 01)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kuchenne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Odzież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Rozpuszczalniki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Kwasy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Odczynniki fotograficzne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950F50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Urządzenia zawierające freony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jadalne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inne niż wymienione w 20 01 29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20 01 38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20 01 37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zmiotek wentylacyjnych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inne niż wymienione w 20 01 19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ogrodów i parków (w tym z cmentarzy)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Niesegregowane (zmieszane)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targowisk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czyszczenia ulic i placów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ze zbiorników bezodpływowych służących do gromadzenia nieczystości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 studzienek kanalizacyjnych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2">
              <w:rPr>
                <w:rFonts w:ascii="Arial" w:hAnsi="Arial" w:cs="Arial"/>
                <w:sz w:val="18"/>
                <w:szCs w:val="18"/>
              </w:rPr>
            </w:r>
            <w:r w:rsidR="00963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119F4" w:rsidRPr="00B7659B" w:rsidRDefault="00D119F4" w:rsidP="00D119F4">
      <w:pPr>
        <w:jc w:val="both"/>
        <w:rPr>
          <w:rFonts w:ascii="Arial" w:hAnsi="Arial" w:cs="Arial"/>
        </w:rPr>
      </w:pP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p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:rsidR="0043214E" w:rsidRPr="0043214E" w:rsidRDefault="0043214E" w:rsidP="00D119F4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B832BF" w:rsidRPr="00EA46A6" w:rsidRDefault="00B832BF" w:rsidP="00B832BF">
      <w:pPr>
        <w:numPr>
          <w:ilvl w:val="0"/>
          <w:numId w:val="2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 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art. 2 </w:t>
      </w:r>
      <w:r w:rsidR="00EC1D15">
        <w:rPr>
          <w:rStyle w:val="txt-new"/>
          <w:rFonts w:ascii="Arial" w:hAnsi="Arial" w:cs="Arial"/>
          <w:sz w:val="16"/>
          <w:szCs w:val="16"/>
        </w:rPr>
        <w:br/>
      </w:r>
      <w:r w:rsidRPr="00EA46A6">
        <w:rPr>
          <w:rStyle w:val="txt-new"/>
          <w:rFonts w:ascii="Arial" w:hAnsi="Arial" w:cs="Arial"/>
          <w:sz w:val="16"/>
          <w:szCs w:val="16"/>
        </w:rPr>
        <w:t>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 świadczeniu usług drogą elektroniczną.</w:t>
      </w:r>
    </w:p>
    <w:sectPr w:rsidR="00B832BF" w:rsidRPr="00EA46A6" w:rsidSect="00234E6A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62" w:rsidRDefault="00963E62">
      <w:r>
        <w:separator/>
      </w:r>
    </w:p>
  </w:endnote>
  <w:endnote w:type="continuationSeparator" w:id="0">
    <w:p w:rsidR="00963E62" w:rsidRDefault="0096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820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1820B4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62" w:rsidRDefault="00963E62">
      <w:r>
        <w:separator/>
      </w:r>
    </w:p>
  </w:footnote>
  <w:footnote w:type="continuationSeparator" w:id="0">
    <w:p w:rsidR="00963E62" w:rsidRDefault="0096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23ADF"/>
    <w:rsid w:val="00132EAC"/>
    <w:rsid w:val="00141360"/>
    <w:rsid w:val="00146E3B"/>
    <w:rsid w:val="001820B4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8C2"/>
    <w:rsid w:val="00664C85"/>
    <w:rsid w:val="00671A7D"/>
    <w:rsid w:val="0068505A"/>
    <w:rsid w:val="0069520E"/>
    <w:rsid w:val="006A2C5C"/>
    <w:rsid w:val="006A3146"/>
    <w:rsid w:val="006B1169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50F50"/>
    <w:rsid w:val="00963E62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1274-61DD-4B96-9AB1-39F8759F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4826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33716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dsylwestrzuk</cp:lastModifiedBy>
  <cp:revision>2</cp:revision>
  <cp:lastPrinted>2014-05-26T12:47:00Z</cp:lastPrinted>
  <dcterms:created xsi:type="dcterms:W3CDTF">2020-09-15T07:23:00Z</dcterms:created>
  <dcterms:modified xsi:type="dcterms:W3CDTF">2020-09-15T07:23:00Z</dcterms:modified>
</cp:coreProperties>
</file>